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520" w:rsidRDefault="00267520" w:rsidP="001402D6">
      <w:pPr>
        <w:widowControl/>
        <w:ind w:firstLine="420"/>
        <w:jc w:val="left"/>
        <w:rPr>
          <w:rFonts w:ascii="仿宋_GB2312" w:eastAsia="仿宋_GB2312" w:hAnsi="仿宋_GB2312" w:hint="eastAsia"/>
          <w:b/>
          <w:bCs/>
          <w:sz w:val="28"/>
          <w:szCs w:val="22"/>
        </w:rPr>
      </w:pP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根据北京市志愿服务联合会《关于组织开展北京市第</w:t>
      </w:r>
      <w:r w:rsidR="001A4638">
        <w:rPr>
          <w:rFonts w:ascii="仿宋_GB2312" w:eastAsia="仿宋_GB2312" w:hAnsi="仿宋_GB2312" w:hint="eastAsia"/>
          <w:b/>
          <w:bCs/>
          <w:sz w:val="28"/>
          <w:szCs w:val="22"/>
        </w:rPr>
        <w:t>十</w:t>
      </w:r>
      <w:r w:rsidR="00683FEF">
        <w:rPr>
          <w:rFonts w:ascii="仿宋_GB2312" w:eastAsia="仿宋_GB2312" w:hAnsi="仿宋_GB2312" w:hint="eastAsia"/>
          <w:b/>
          <w:bCs/>
          <w:sz w:val="28"/>
          <w:szCs w:val="22"/>
        </w:rPr>
        <w:t>一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批五星级志愿者认定工作通知》确定的条件和要求，结合我机构具体情况，现将我机构拟推荐的北京市第</w:t>
      </w:r>
      <w:r w:rsidR="00F97496">
        <w:rPr>
          <w:rFonts w:ascii="仿宋_GB2312" w:eastAsia="仿宋_GB2312" w:hAnsi="仿宋_GB2312" w:hint="eastAsia"/>
          <w:b/>
          <w:bCs/>
          <w:sz w:val="28"/>
          <w:szCs w:val="22"/>
        </w:rPr>
        <w:t>十</w:t>
      </w:r>
      <w:r w:rsidR="00335FA7">
        <w:rPr>
          <w:rFonts w:ascii="仿宋_GB2312" w:eastAsia="仿宋_GB2312" w:hAnsi="仿宋_GB2312" w:hint="eastAsia"/>
          <w:b/>
          <w:bCs/>
          <w:sz w:val="28"/>
          <w:szCs w:val="22"/>
        </w:rPr>
        <w:t>一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批五星级志愿者认定人选予以公示，公示时间从202</w:t>
      </w:r>
      <w:r w:rsidR="00683FEF">
        <w:rPr>
          <w:rFonts w:ascii="仿宋_GB2312" w:eastAsia="仿宋_GB2312" w:hAnsi="仿宋_GB2312" w:hint="eastAsia"/>
          <w:b/>
          <w:bCs/>
          <w:sz w:val="28"/>
          <w:szCs w:val="22"/>
        </w:rPr>
        <w:t>5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年1月</w:t>
      </w:r>
      <w:r w:rsidR="00683FEF">
        <w:rPr>
          <w:rFonts w:ascii="仿宋_GB2312" w:eastAsia="仿宋_GB2312" w:hAnsi="仿宋_GB2312" w:hint="eastAsia"/>
          <w:b/>
          <w:bCs/>
          <w:sz w:val="28"/>
          <w:szCs w:val="22"/>
        </w:rPr>
        <w:t>22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日开始，公示期为5天，请广大群众予以监督。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br/>
      </w:r>
      <w:r>
        <w:rPr>
          <w:rFonts w:ascii="微软雅黑" w:eastAsia="微软雅黑" w:hAnsi="微软雅黑" w:hint="eastAsia"/>
          <w:color w:val="515151"/>
          <w:szCs w:val="21"/>
          <w:shd w:val="clear" w:color="auto" w:fill="FFFFFF"/>
        </w:rPr>
        <w:t>     </w:t>
      </w:r>
      <w:r w:rsidRPr="00267520">
        <w:rPr>
          <w:rFonts w:ascii="Calibri" w:eastAsia="仿宋_GB2312" w:hAnsi="Calibri" w:cs="Calibri"/>
          <w:b/>
          <w:bCs/>
          <w:sz w:val="28"/>
          <w:szCs w:val="22"/>
        </w:rPr>
        <w:t> </w:t>
      </w:r>
      <w:r w:rsidRPr="00267520">
        <w:rPr>
          <w:rFonts w:ascii="仿宋_GB2312" w:eastAsia="仿宋_GB2312" w:hAnsi="仿宋_GB2312" w:hint="eastAsia"/>
          <w:b/>
          <w:bCs/>
          <w:sz w:val="28"/>
          <w:szCs w:val="22"/>
        </w:rPr>
        <w:t>公示对象：</w:t>
      </w:r>
    </w:p>
    <w:p w:rsidR="001402D6" w:rsidRDefault="001402D6" w:rsidP="001402D6">
      <w:pPr>
        <w:widowControl/>
        <w:ind w:firstLine="420"/>
        <w:jc w:val="left"/>
        <w:rPr>
          <w:rFonts w:ascii="仿宋_GB2312" w:eastAsia="仿宋_GB2312" w:hAnsi="仿宋_GB2312" w:hint="eastAsia"/>
          <w:sz w:val="28"/>
          <w:szCs w:val="22"/>
        </w:rPr>
      </w:pPr>
      <w:r w:rsidRPr="0026752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韩</w:t>
      </w:r>
      <w:r w:rsidRPr="001402D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政航</w:t>
      </w:r>
      <w:r w:rsidRPr="001402D6">
        <w:rPr>
          <w:rFonts w:ascii="仿宋_GB2312" w:eastAsia="仿宋_GB2312" w:hAnsi="仿宋_GB2312" w:cs="仿宋_GB2312"/>
          <w:b/>
          <w:bCs/>
          <w:sz w:val="32"/>
          <w:szCs w:val="32"/>
        </w:rPr>
        <w:t>（志愿者编号120113100245021）</w:t>
      </w:r>
      <w:r w:rsidRPr="001402D6">
        <w:rPr>
          <w:rFonts w:ascii="仿宋_GB2312" w:eastAsia="仿宋_GB2312" w:hAnsi="仿宋_GB2312"/>
          <w:sz w:val="28"/>
          <w:szCs w:val="22"/>
        </w:rPr>
        <w:t>服务工时</w:t>
      </w:r>
      <w:r w:rsidR="00683FEF">
        <w:rPr>
          <w:rFonts w:ascii="仿宋_GB2312" w:eastAsia="仿宋_GB2312" w:hAnsi="仿宋_GB2312" w:hint="eastAsia"/>
          <w:sz w:val="28"/>
          <w:szCs w:val="22"/>
        </w:rPr>
        <w:t>2069</w:t>
      </w:r>
      <w:r w:rsidRPr="001402D6">
        <w:rPr>
          <w:rFonts w:ascii="仿宋_GB2312" w:eastAsia="仿宋_GB2312" w:hAnsi="仿宋_GB2312"/>
          <w:sz w:val="28"/>
          <w:szCs w:val="22"/>
        </w:rPr>
        <w:t>小时在2021年加入</w:t>
      </w:r>
      <w:proofErr w:type="gramStart"/>
      <w:r w:rsidRPr="001402D6">
        <w:rPr>
          <w:rFonts w:ascii="仿宋_GB2312" w:eastAsia="仿宋_GB2312" w:hAnsi="仿宋_GB2312"/>
          <w:sz w:val="28"/>
          <w:szCs w:val="22"/>
        </w:rPr>
        <w:t>夕阳再晨</w:t>
      </w:r>
      <w:r w:rsidR="002E7D2A">
        <w:rPr>
          <w:rFonts w:ascii="仿宋_GB2312" w:eastAsia="仿宋_GB2312" w:hAnsi="仿宋_GB2312" w:hint="eastAsia"/>
          <w:sz w:val="28"/>
          <w:szCs w:val="22"/>
        </w:rPr>
        <w:t>公益</w:t>
      </w:r>
      <w:proofErr w:type="gramEnd"/>
      <w:r w:rsidR="002E7D2A">
        <w:rPr>
          <w:rFonts w:ascii="仿宋_GB2312" w:eastAsia="仿宋_GB2312" w:hAnsi="仿宋_GB2312" w:hint="eastAsia"/>
          <w:sz w:val="28"/>
          <w:szCs w:val="22"/>
        </w:rPr>
        <w:t>组织</w:t>
      </w:r>
      <w:r w:rsidRPr="001402D6">
        <w:rPr>
          <w:rFonts w:ascii="仿宋_GB2312" w:eastAsia="仿宋_GB2312" w:hAnsi="仿宋_GB2312"/>
          <w:sz w:val="28"/>
          <w:szCs w:val="22"/>
        </w:rPr>
        <w:t>，积极投身于智慧助老之中，曾多次参与公益中心各项会议的组织筹办及线下助老志愿项目，作为志愿者代表组织参加北京广电局广电</w:t>
      </w:r>
      <w:proofErr w:type="gramStart"/>
      <w:r w:rsidRPr="001402D6">
        <w:rPr>
          <w:rFonts w:ascii="仿宋_GB2312" w:eastAsia="仿宋_GB2312" w:hAnsi="仿宋_GB2312"/>
          <w:sz w:val="28"/>
          <w:szCs w:val="22"/>
        </w:rPr>
        <w:t>融媒体</w:t>
      </w:r>
      <w:proofErr w:type="gramEnd"/>
      <w:r w:rsidRPr="001402D6">
        <w:rPr>
          <w:rFonts w:ascii="仿宋_GB2312" w:eastAsia="仿宋_GB2312" w:hAnsi="仿宋_GB2312"/>
          <w:sz w:val="28"/>
          <w:szCs w:val="22"/>
        </w:rPr>
        <w:t>交流大会，也曾作为志愿者参加中国国际服务贸易交易会，荣获2023年全国科普日主场活动暨第十三届北京科学嘉年华先进个人，在夕阳</w:t>
      </w:r>
      <w:proofErr w:type="gramStart"/>
      <w:r w:rsidRPr="001402D6">
        <w:rPr>
          <w:rFonts w:ascii="仿宋_GB2312" w:eastAsia="仿宋_GB2312" w:hAnsi="仿宋_GB2312"/>
          <w:sz w:val="28"/>
          <w:szCs w:val="22"/>
        </w:rPr>
        <w:t>再晨队伍</w:t>
      </w:r>
      <w:proofErr w:type="gramEnd"/>
      <w:r w:rsidRPr="001402D6">
        <w:rPr>
          <w:rFonts w:ascii="仿宋_GB2312" w:eastAsia="仿宋_GB2312" w:hAnsi="仿宋_GB2312"/>
          <w:sz w:val="28"/>
          <w:szCs w:val="22"/>
        </w:rPr>
        <w:t>建设方面表现突出，现拟定推举为北京市第</w:t>
      </w:r>
      <w:r w:rsidR="00220B72">
        <w:rPr>
          <w:rFonts w:ascii="仿宋_GB2312" w:eastAsia="仿宋_GB2312" w:hAnsi="仿宋_GB2312" w:hint="eastAsia"/>
          <w:sz w:val="28"/>
          <w:szCs w:val="22"/>
        </w:rPr>
        <w:t>十</w:t>
      </w:r>
      <w:r w:rsidR="00683FEF">
        <w:rPr>
          <w:rFonts w:ascii="仿宋_GB2312" w:eastAsia="仿宋_GB2312" w:hAnsi="仿宋_GB2312" w:hint="eastAsia"/>
          <w:sz w:val="28"/>
          <w:szCs w:val="22"/>
        </w:rPr>
        <w:t>一</w:t>
      </w:r>
      <w:r w:rsidRPr="001402D6">
        <w:rPr>
          <w:rFonts w:ascii="仿宋_GB2312" w:eastAsia="仿宋_GB2312" w:hAnsi="仿宋_GB2312"/>
          <w:sz w:val="28"/>
          <w:szCs w:val="22"/>
        </w:rPr>
        <w:t>批五星级志愿者</w:t>
      </w:r>
      <w:r w:rsidR="00220B72">
        <w:rPr>
          <w:rFonts w:ascii="仿宋_GB2312" w:eastAsia="仿宋_GB2312" w:hAnsi="仿宋_GB2312" w:hint="eastAsia"/>
          <w:sz w:val="28"/>
          <w:szCs w:val="22"/>
        </w:rPr>
        <w:t>。</w:t>
      </w:r>
    </w:p>
    <w:p w:rsidR="001402D6" w:rsidRDefault="00267520" w:rsidP="00267520">
      <w:pPr>
        <w:widowControl/>
        <w:ind w:firstLine="420"/>
        <w:jc w:val="left"/>
        <w:rPr>
          <w:rFonts w:ascii="微软雅黑" w:eastAsia="微软雅黑" w:hAnsi="微软雅黑" w:hint="eastAsia"/>
          <w:color w:val="515151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515151"/>
          <w:szCs w:val="21"/>
          <w:shd w:val="clear" w:color="auto" w:fill="FFFFFF"/>
        </w:rPr>
        <w:t> </w:t>
      </w:r>
    </w:p>
    <w:p w:rsidR="00267520" w:rsidRDefault="00267520" w:rsidP="00267520">
      <w:pPr>
        <w:widowControl/>
        <w:ind w:firstLine="420"/>
        <w:jc w:val="left"/>
        <w:rPr>
          <w:rFonts w:ascii="微软雅黑" w:eastAsia="微软雅黑" w:hAnsi="微软雅黑" w:hint="eastAsia"/>
          <w:color w:val="515151"/>
          <w:szCs w:val="21"/>
          <w:shd w:val="clear" w:color="auto" w:fill="FFFFFF"/>
        </w:rPr>
      </w:pPr>
    </w:p>
    <w:p w:rsidR="00267520" w:rsidRDefault="00267520" w:rsidP="00267520">
      <w:pPr>
        <w:widowControl/>
        <w:ind w:firstLine="420"/>
        <w:jc w:val="left"/>
        <w:rPr>
          <w:rFonts w:ascii="微软雅黑" w:eastAsia="微软雅黑" w:hAnsi="微软雅黑" w:hint="eastAsia"/>
          <w:color w:val="515151"/>
          <w:szCs w:val="21"/>
          <w:shd w:val="clear" w:color="auto" w:fill="FFFFFF"/>
        </w:rPr>
      </w:pPr>
    </w:p>
    <w:p w:rsidR="00267520" w:rsidRDefault="00267520" w:rsidP="00267520">
      <w:pPr>
        <w:widowControl/>
        <w:ind w:firstLine="420"/>
        <w:jc w:val="left"/>
        <w:rPr>
          <w:rFonts w:ascii="黑体" w:eastAsia="黑体" w:hAnsi="黑体" w:hint="eastAsia"/>
          <w:b/>
          <w:bCs/>
          <w:sz w:val="32"/>
          <w:szCs w:val="32"/>
        </w:rPr>
      </w:pPr>
    </w:p>
    <w:p w:rsidR="00AA6BD0" w:rsidRDefault="00000000">
      <w:pPr>
        <w:pStyle w:val="1"/>
        <w:widowControl/>
        <w:shd w:val="clear" w:color="auto" w:fill="FFFFFF"/>
        <w:adjustRightInd w:val="0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b w:val="0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kern w:val="2"/>
          <w:sz w:val="32"/>
          <w:szCs w:val="32"/>
        </w:rPr>
        <w:t>特此公示</w:t>
      </w:r>
    </w:p>
    <w:p w:rsidR="00AA6BD0" w:rsidRDefault="00000000">
      <w:pPr>
        <w:pStyle w:val="1"/>
        <w:widowControl/>
        <w:shd w:val="clear" w:color="auto" w:fill="FFFFFF"/>
        <w:adjustRightInd w:val="0"/>
        <w:spacing w:beforeAutospacing="0" w:afterAutospacing="0" w:line="56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Ansi="仿宋_GB2312" w:cs="仿宋_GB2312"/>
          <w:b w:val="0"/>
          <w:kern w:val="2"/>
          <w:sz w:val="32"/>
          <w:szCs w:val="32"/>
        </w:rPr>
        <w:t>如有疑问请联系:</w:t>
      </w:r>
      <w:r w:rsidR="00683FEF">
        <w:rPr>
          <w:rFonts w:ascii="仿宋_GB2312" w:eastAsia="仿宋_GB2312" w:hAnsi="仿宋_GB2312" w:cs="仿宋_GB2312"/>
          <w:b w:val="0"/>
          <w:kern w:val="2"/>
          <w:sz w:val="32"/>
          <w:szCs w:val="32"/>
        </w:rPr>
        <w:t>欧阳梦平</w:t>
      </w:r>
      <w:r w:rsidR="005051F0">
        <w:rPr>
          <w:rFonts w:ascii="仿宋_GB2312" w:eastAsia="仿宋_GB2312" w:hAnsi="仿宋_GB2312" w:cs="仿宋_GB2312"/>
          <w:b w:val="0"/>
          <w:kern w:val="2"/>
          <w:sz w:val="32"/>
          <w:szCs w:val="32"/>
        </w:rPr>
        <w:t xml:space="preserve"> </w:t>
      </w:r>
      <w:r w:rsidR="00683FEF" w:rsidRPr="00683FEF">
        <w:rPr>
          <w:rFonts w:ascii="仿宋_GB2312" w:eastAsia="仿宋_GB2312" w:hAnsi="仿宋_GB2312" w:cs="仿宋_GB2312"/>
          <w:b w:val="0"/>
          <w:kern w:val="2"/>
          <w:sz w:val="32"/>
          <w:szCs w:val="32"/>
        </w:rPr>
        <w:t>17778172506</w:t>
      </w:r>
    </w:p>
    <w:p w:rsidR="00AA6BD0" w:rsidRDefault="00AA6BD0">
      <w:pPr>
        <w:pStyle w:val="1"/>
        <w:widowControl/>
        <w:shd w:val="clear" w:color="auto" w:fill="FFFFFF"/>
        <w:adjustRightInd w:val="0"/>
        <w:spacing w:beforeAutospacing="0" w:afterAutospacing="0" w:line="560" w:lineRule="exact"/>
      </w:pPr>
    </w:p>
    <w:p w:rsidR="00AA6BD0" w:rsidRDefault="00000000">
      <w:pPr>
        <w:pStyle w:val="1"/>
        <w:widowControl/>
        <w:shd w:val="clear" w:color="auto" w:fill="FFFFFF"/>
        <w:adjustRightInd w:val="0"/>
        <w:spacing w:beforeAutospacing="0" w:afterAutospacing="0" w:line="560" w:lineRule="exact"/>
      </w:pPr>
      <w:r>
        <w:rPr>
          <w:rFonts w:eastAsia="仿宋_GB2312" w:cs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35560</wp:posOffset>
                </wp:positionV>
                <wp:extent cx="5528310" cy="0"/>
                <wp:effectExtent l="0" t="0" r="889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31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AEF3A" id="直接连接符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2.8pt" to="441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" strokeweight=".5pt"/>
            </w:pict>
          </mc:Fallback>
        </mc:AlternateContent>
      </w:r>
    </w:p>
    <w:sectPr w:rsidR="00AA6BD0">
      <w:footerReference w:type="even" r:id="rId7"/>
      <w:footerReference w:type="default" r:id="rId8"/>
      <w:pgSz w:w="11906" w:h="16838"/>
      <w:pgMar w:top="2041" w:right="1474" w:bottom="2041" w:left="1588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559" w:rsidRDefault="006E3559">
      <w:r>
        <w:separator/>
      </w:r>
    </w:p>
  </w:endnote>
  <w:endnote w:type="continuationSeparator" w:id="0">
    <w:p w:rsidR="006E3559" w:rsidRDefault="006E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BD0" w:rsidRDefault="00000000">
    <w:pPr>
      <w:pStyle w:val="a3"/>
      <w:ind w:rightChars="140" w:right="294" w:firstLineChars="50" w:firstLine="120"/>
      <w:rPr>
        <w:rFonts w:ascii="宋体" w:hAnsi="宋体" w:hint="eastAsia"/>
        <w:sz w:val="28"/>
      </w:rPr>
    </w:pPr>
    <w:r>
      <w:rPr>
        <w:rStyle w:val="a6"/>
        <w:rFonts w:ascii="仿宋_GB2312" w:hint="eastAsia"/>
        <w:sz w:val="24"/>
      </w:rPr>
      <w:t>—</w:t>
    </w:r>
    <w:r>
      <w:rPr>
        <w:rStyle w:val="a6"/>
        <w:rFonts w:ascii="仿宋_GB2312" w:hint="eastAsia"/>
        <w:sz w:val="24"/>
      </w:rPr>
      <w:t xml:space="preserve"> </w:t>
    </w:r>
    <w:r>
      <w:rPr>
        <w:rFonts w:ascii="宋体" w:hAnsi="宋体"/>
        <w:sz w:val="32"/>
        <w:szCs w:val="32"/>
      </w:rPr>
      <w:fldChar w:fldCharType="begin"/>
    </w:r>
    <w:r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a6"/>
        <w:rFonts w:ascii="宋体" w:hAnsi="宋体"/>
        <w:sz w:val="32"/>
        <w:szCs w:val="32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Style w:val="a6"/>
        <w:rFonts w:ascii="仿宋_GB2312" w:hint="eastAsia"/>
        <w:sz w:val="24"/>
      </w:rPr>
      <w:t xml:space="preserve"> </w:t>
    </w:r>
    <w:r>
      <w:rPr>
        <w:rStyle w:val="a6"/>
        <w:rFonts w:ascii="仿宋_GB2312"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BD0" w:rsidRDefault="00000000">
    <w:pPr>
      <w:pStyle w:val="a3"/>
      <w:ind w:leftChars="140" w:left="294" w:rightChars="140" w:right="294"/>
      <w:jc w:val="right"/>
      <w:rPr>
        <w:rStyle w:val="a6"/>
        <w:rFonts w:ascii="宋体" w:hAnsi="宋体" w:hint="eastAsia"/>
        <w:sz w:val="28"/>
      </w:rPr>
    </w:pPr>
    <w:r>
      <w:rPr>
        <w:rStyle w:val="a6"/>
        <w:rFonts w:ascii="仿宋_GB2312" w:hint="eastAsia"/>
        <w:sz w:val="24"/>
      </w:rPr>
      <w:t>—</w:t>
    </w:r>
    <w:r>
      <w:rPr>
        <w:rStyle w:val="a6"/>
        <w:rFonts w:ascii="仿宋_GB2312" w:hint="eastAsia"/>
        <w:sz w:val="24"/>
      </w:rPr>
      <w:t xml:space="preserve"> </w:t>
    </w:r>
    <w:r>
      <w:rPr>
        <w:rFonts w:ascii="宋体" w:hAnsi="宋体"/>
        <w:sz w:val="32"/>
        <w:szCs w:val="32"/>
      </w:rPr>
      <w:fldChar w:fldCharType="begin"/>
    </w:r>
    <w:r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a6"/>
        <w:rFonts w:ascii="宋体" w:hAnsi="宋体"/>
        <w:sz w:val="32"/>
        <w:szCs w:val="32"/>
      </w:rPr>
      <w:t>3</w:t>
    </w:r>
    <w:r>
      <w:rPr>
        <w:rFonts w:ascii="宋体" w:hAnsi="宋体"/>
        <w:sz w:val="32"/>
        <w:szCs w:val="32"/>
      </w:rPr>
      <w:fldChar w:fldCharType="end"/>
    </w:r>
    <w:r>
      <w:rPr>
        <w:rStyle w:val="a6"/>
        <w:rFonts w:ascii="仿宋_GB2312" w:hint="eastAsia"/>
        <w:sz w:val="24"/>
      </w:rPr>
      <w:t xml:space="preserve"> </w:t>
    </w:r>
    <w:r>
      <w:rPr>
        <w:rStyle w:val="a6"/>
        <w:rFonts w:ascii="仿宋_GB2312" w:hint="eastAsia"/>
        <w:sz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559" w:rsidRDefault="006E3559">
      <w:r>
        <w:separator/>
      </w:r>
    </w:p>
  </w:footnote>
  <w:footnote w:type="continuationSeparator" w:id="0">
    <w:p w:rsidR="006E3559" w:rsidRDefault="006E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5MzA4ZDM4MTAzYjllOTY2ZjUxZDk1OWJlMDM2NTkifQ=="/>
  </w:docVars>
  <w:rsids>
    <w:rsidRoot w:val="40037EAF"/>
    <w:rsid w:val="00084274"/>
    <w:rsid w:val="000F2A59"/>
    <w:rsid w:val="001402D6"/>
    <w:rsid w:val="001663FA"/>
    <w:rsid w:val="00172632"/>
    <w:rsid w:val="001A4638"/>
    <w:rsid w:val="0021529C"/>
    <w:rsid w:val="00220B72"/>
    <w:rsid w:val="00267520"/>
    <w:rsid w:val="002A2179"/>
    <w:rsid w:val="002E7D2A"/>
    <w:rsid w:val="00335FA7"/>
    <w:rsid w:val="004C7E47"/>
    <w:rsid w:val="005051F0"/>
    <w:rsid w:val="00683FEF"/>
    <w:rsid w:val="006E3559"/>
    <w:rsid w:val="00880520"/>
    <w:rsid w:val="00906067"/>
    <w:rsid w:val="00940139"/>
    <w:rsid w:val="009E4C29"/>
    <w:rsid w:val="00AA6BD0"/>
    <w:rsid w:val="00AD3C56"/>
    <w:rsid w:val="00B529A7"/>
    <w:rsid w:val="00BC3D9F"/>
    <w:rsid w:val="00C51E81"/>
    <w:rsid w:val="00CA59D5"/>
    <w:rsid w:val="00CD06B2"/>
    <w:rsid w:val="00CE47E0"/>
    <w:rsid w:val="00D22028"/>
    <w:rsid w:val="00E705E8"/>
    <w:rsid w:val="00E9435A"/>
    <w:rsid w:val="00F94551"/>
    <w:rsid w:val="00F97496"/>
    <w:rsid w:val="00FC25F1"/>
    <w:rsid w:val="0D524103"/>
    <w:rsid w:val="117E5736"/>
    <w:rsid w:val="152408F9"/>
    <w:rsid w:val="157E709D"/>
    <w:rsid w:val="1F96373B"/>
    <w:rsid w:val="36092F0A"/>
    <w:rsid w:val="37B77CAD"/>
    <w:rsid w:val="40037EAF"/>
    <w:rsid w:val="764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C18DEF"/>
  <w15:docId w15:val="{A75DA9CD-9C2B-4DB3-8730-19D3E8F0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今是昨非</dc:creator>
  <cp:lastModifiedBy>政航 韩</cp:lastModifiedBy>
  <cp:revision>4</cp:revision>
  <dcterms:created xsi:type="dcterms:W3CDTF">2025-01-22T08:10:00Z</dcterms:created>
  <dcterms:modified xsi:type="dcterms:W3CDTF">2025-01-22T08:10:00Z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EF2401552C1645C688AC547CFF1B6686</vt:lpwstr>
  </property>
</Properties>
</file>